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38E1" w14:textId="77777777" w:rsidR="008F7FAD" w:rsidRDefault="006B7DDC" w:rsidP="006B7DDC">
      <w:r>
        <w:rPr>
          <w:noProof/>
        </w:rPr>
        <w:drawing>
          <wp:inline distT="0" distB="0" distL="0" distR="0" wp14:anchorId="327C0F7A" wp14:editId="0602D035">
            <wp:extent cx="973776" cy="973776"/>
            <wp:effectExtent l="0" t="0" r="0" b="0"/>
            <wp:docPr id="1" name="Picture 1"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ible Art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818" cy="974818"/>
                    </a:xfrm>
                    <a:prstGeom prst="rect">
                      <a:avLst/>
                    </a:prstGeom>
                  </pic:spPr>
                </pic:pic>
              </a:graphicData>
            </a:graphic>
          </wp:inline>
        </w:drawing>
      </w:r>
    </w:p>
    <w:p w14:paraId="6F08840A" w14:textId="6C41C5C4" w:rsidR="003C2F10" w:rsidRPr="003C2F10" w:rsidRDefault="003C2F10" w:rsidP="003C2F10">
      <w:pPr>
        <w:pStyle w:val="Heading1"/>
      </w:pPr>
      <w:bookmarkStart w:id="0" w:name="_Hlk147821796"/>
      <w:r w:rsidRPr="003C2F10">
        <w:t>Strategic Framework</w:t>
      </w:r>
    </w:p>
    <w:bookmarkEnd w:id="0"/>
    <w:p w14:paraId="07E4DC49" w14:textId="77777777" w:rsidR="003C2F10" w:rsidRPr="003C2F10" w:rsidRDefault="003C2F10" w:rsidP="003C2F10">
      <w:pPr>
        <w:pStyle w:val="Heading2"/>
      </w:pPr>
      <w:r w:rsidRPr="003C2F10">
        <w:t>Our Vision</w:t>
      </w:r>
    </w:p>
    <w:p w14:paraId="71E3929D" w14:textId="77777777" w:rsidR="003C2F10" w:rsidRPr="003C2F10" w:rsidRDefault="003C2F10" w:rsidP="003C2F10">
      <w:r w:rsidRPr="003C2F10">
        <w:t xml:space="preserve">Equity and excellence in arts, </w:t>
      </w:r>
      <w:proofErr w:type="gramStart"/>
      <w:r w:rsidRPr="003C2F10">
        <w:t>culture</w:t>
      </w:r>
      <w:proofErr w:type="gramEnd"/>
      <w:r w:rsidRPr="003C2F10">
        <w:t xml:space="preserve"> and disability.</w:t>
      </w:r>
    </w:p>
    <w:p w14:paraId="427C96C8" w14:textId="77777777" w:rsidR="003C2F10" w:rsidRPr="003C2F10" w:rsidRDefault="003C2F10" w:rsidP="003C2F10">
      <w:pPr>
        <w:pStyle w:val="Heading2"/>
      </w:pPr>
      <w:r w:rsidRPr="003C2F10">
        <w:t>Our Values</w:t>
      </w:r>
    </w:p>
    <w:p w14:paraId="40B15956" w14:textId="77777777" w:rsidR="003C2F10" w:rsidRPr="003C2F10" w:rsidRDefault="003C2F10" w:rsidP="003C2F10">
      <w:r w:rsidRPr="003C2F10">
        <w:t xml:space="preserve">Equity | Excellence | Diversity | Creativity | Partnership </w:t>
      </w:r>
    </w:p>
    <w:p w14:paraId="6EBD1A8C" w14:textId="77777777" w:rsidR="003C2F10" w:rsidRPr="003C2F10" w:rsidRDefault="003C2F10" w:rsidP="003C2F10">
      <w:pPr>
        <w:pStyle w:val="Heading2"/>
      </w:pPr>
      <w:r w:rsidRPr="003C2F10">
        <w:t>Our Purpose</w:t>
      </w:r>
    </w:p>
    <w:p w14:paraId="67B052AF" w14:textId="77777777" w:rsidR="003C2F10" w:rsidRPr="003C2F10" w:rsidRDefault="003C2F10" w:rsidP="003C2F10">
      <w:r w:rsidRPr="003C2F10">
        <w:t xml:space="preserve">To enable artists, arts </w:t>
      </w:r>
      <w:proofErr w:type="gramStart"/>
      <w:r w:rsidRPr="003C2F10">
        <w:t>workers</w:t>
      </w:r>
      <w:proofErr w:type="gramEnd"/>
      <w:r w:rsidRPr="003C2F10">
        <w:t xml:space="preserve"> and audiences with disability </w:t>
      </w:r>
    </w:p>
    <w:p w14:paraId="7260FE14" w14:textId="77777777" w:rsidR="003C2F10" w:rsidRPr="003C2F10" w:rsidRDefault="003C2F10" w:rsidP="003C2F10">
      <w:r w:rsidRPr="003C2F10">
        <w:t>to have equitable access to arts and culture across NSW.</w:t>
      </w:r>
    </w:p>
    <w:p w14:paraId="3B5BFF94" w14:textId="77777777" w:rsidR="003C2F10" w:rsidRPr="003C2F10" w:rsidRDefault="003C2F10" w:rsidP="003C2F10">
      <w:pPr>
        <w:pStyle w:val="Heading2"/>
      </w:pPr>
      <w:r w:rsidRPr="003C2F10">
        <w:t>Our Aims</w:t>
      </w:r>
    </w:p>
    <w:p w14:paraId="5368B6D1" w14:textId="77777777" w:rsidR="003C2F10" w:rsidRPr="003C2F10" w:rsidRDefault="003C2F10" w:rsidP="003C2F10">
      <w:pPr>
        <w:pStyle w:val="Heading3"/>
      </w:pPr>
      <w:r w:rsidRPr="003C2F10">
        <w:t>Community Engagement</w:t>
      </w:r>
    </w:p>
    <w:p w14:paraId="733A58E6" w14:textId="77777777" w:rsidR="003C2F10" w:rsidRPr="003C2F10" w:rsidRDefault="003C2F10" w:rsidP="003C2F10">
      <w:r w:rsidRPr="003C2F10">
        <w:t xml:space="preserve">Build a sustainable, </w:t>
      </w:r>
      <w:proofErr w:type="gramStart"/>
      <w:r w:rsidRPr="003C2F10">
        <w:t>engaged</w:t>
      </w:r>
      <w:proofErr w:type="gramEnd"/>
      <w:r w:rsidRPr="003C2F10">
        <w:t xml:space="preserve"> and influential arts and disability sector in NSW.</w:t>
      </w:r>
    </w:p>
    <w:p w14:paraId="20715BC1" w14:textId="77777777" w:rsidR="003C2F10" w:rsidRPr="003C2F10" w:rsidRDefault="003C2F10" w:rsidP="003C2F10">
      <w:pPr>
        <w:pStyle w:val="Heading3"/>
      </w:pPr>
      <w:r w:rsidRPr="003C2F10">
        <w:t xml:space="preserve">Career Advancement </w:t>
      </w:r>
    </w:p>
    <w:p w14:paraId="37D9B9AE" w14:textId="77777777" w:rsidR="003C2F10" w:rsidRPr="003C2F10" w:rsidRDefault="003C2F10" w:rsidP="003C2F10">
      <w:r w:rsidRPr="003C2F10">
        <w:t xml:space="preserve">Increase representation, </w:t>
      </w:r>
      <w:proofErr w:type="gramStart"/>
      <w:r w:rsidRPr="003C2F10">
        <w:t>appreciation</w:t>
      </w:r>
      <w:proofErr w:type="gramEnd"/>
      <w:r w:rsidRPr="003C2F10">
        <w:t xml:space="preserve"> and career sustainability of arts practitioners with disability across all levels of the diverse spectrum of arts and cultural activities in NSW.</w:t>
      </w:r>
    </w:p>
    <w:p w14:paraId="36B51563" w14:textId="77777777" w:rsidR="003C2F10" w:rsidRPr="003C2F10" w:rsidRDefault="003C2F10" w:rsidP="003C2F10">
      <w:pPr>
        <w:pStyle w:val="Heading3"/>
      </w:pPr>
      <w:r w:rsidRPr="003C2F10">
        <w:lastRenderedPageBreak/>
        <w:t>Audience Development</w:t>
      </w:r>
    </w:p>
    <w:p w14:paraId="5C025440" w14:textId="77777777" w:rsidR="003C2F10" w:rsidRPr="003C2F10" w:rsidRDefault="003C2F10" w:rsidP="003C2F10">
      <w:r w:rsidRPr="003C2F10">
        <w:t xml:space="preserve">Improve engagement with and understanding of people with </w:t>
      </w:r>
      <w:proofErr w:type="gramStart"/>
      <w:r w:rsidRPr="003C2F10">
        <w:t>disability</w:t>
      </w:r>
      <w:proofErr w:type="gramEnd"/>
      <w:r w:rsidRPr="003C2F10">
        <w:t xml:space="preserve"> </w:t>
      </w:r>
    </w:p>
    <w:p w14:paraId="6066FA8F" w14:textId="77777777" w:rsidR="003C2F10" w:rsidRPr="003C2F10" w:rsidRDefault="003C2F10" w:rsidP="003C2F10">
      <w:r w:rsidRPr="003C2F10">
        <w:t>in NSW as culturally and geographically diverse creators of, participants in, and audiences for, arts and cultural activities.</w:t>
      </w:r>
    </w:p>
    <w:p w14:paraId="69A71B96" w14:textId="77777777" w:rsidR="003C2F10" w:rsidRPr="003C2F10" w:rsidRDefault="003C2F10" w:rsidP="003C2F10">
      <w:pPr>
        <w:pStyle w:val="Heading3"/>
      </w:pPr>
      <w:r w:rsidRPr="003C2F10">
        <w:t xml:space="preserve">Organisational Growth &amp; Development </w:t>
      </w:r>
    </w:p>
    <w:p w14:paraId="4ADA28F3" w14:textId="77777777" w:rsidR="003C2F10" w:rsidRPr="003C2F10" w:rsidRDefault="003C2F10" w:rsidP="003C2F10">
      <w:r w:rsidRPr="003C2F10">
        <w:t xml:space="preserve">Provide sector leadership through innovation, sound governance, effective </w:t>
      </w:r>
      <w:proofErr w:type="gramStart"/>
      <w:r w:rsidRPr="003C2F10">
        <w:t>management</w:t>
      </w:r>
      <w:proofErr w:type="gramEnd"/>
      <w:r w:rsidRPr="003C2F10">
        <w:t xml:space="preserve"> and operational efficiency.</w:t>
      </w:r>
    </w:p>
    <w:p w14:paraId="7B3C1169" w14:textId="77777777" w:rsidR="003C2F10" w:rsidRPr="003C2F10" w:rsidRDefault="003C2F10" w:rsidP="003C2F10">
      <w:pPr>
        <w:pStyle w:val="Heading2numbered"/>
      </w:pPr>
      <w:r w:rsidRPr="003C2F10">
        <w:t>Community Engagement</w:t>
      </w:r>
    </w:p>
    <w:p w14:paraId="4A74D378" w14:textId="77777777" w:rsidR="003C2F10" w:rsidRPr="003C2F10" w:rsidRDefault="003C2F10" w:rsidP="003C2F10">
      <w:pPr>
        <w:pStyle w:val="Heading3"/>
      </w:pPr>
      <w:r w:rsidRPr="003C2F10">
        <w:t>Objectives</w:t>
      </w:r>
    </w:p>
    <w:p w14:paraId="7EE172D7" w14:textId="77777777" w:rsidR="003C2F10" w:rsidRPr="003C2F10" w:rsidRDefault="003C2F10" w:rsidP="003C2F10">
      <w:r w:rsidRPr="003C2F10">
        <w:t xml:space="preserve">Deliver and participate in opportunities to share information and ideas that advance arts and disability in NSW. </w:t>
      </w:r>
    </w:p>
    <w:p w14:paraId="29FF908D" w14:textId="77777777" w:rsidR="003C2F10" w:rsidRPr="003C2F10" w:rsidRDefault="003C2F10" w:rsidP="003C2F10">
      <w:r w:rsidRPr="003C2F10">
        <w:t xml:space="preserve">Advocate for and support enhanced access and leadership opportunities for artists with disability across NSW. </w:t>
      </w:r>
    </w:p>
    <w:p w14:paraId="4C59412C" w14:textId="77777777" w:rsidR="003C2F10" w:rsidRPr="003C2F10" w:rsidRDefault="003C2F10" w:rsidP="003C2F10">
      <w:r w:rsidRPr="003C2F10">
        <w:t>Develop and deliver arts-specific, disability-led training and consultancy services for the arts and culture sector across NSW.</w:t>
      </w:r>
    </w:p>
    <w:p w14:paraId="1726078F" w14:textId="77777777" w:rsidR="003C2F10" w:rsidRPr="003C2F10" w:rsidRDefault="003C2F10" w:rsidP="003C2F10">
      <w:pPr>
        <w:pStyle w:val="Heading3"/>
      </w:pPr>
      <w:r w:rsidRPr="003C2F10">
        <w:t>Method</w:t>
      </w:r>
    </w:p>
    <w:p w14:paraId="28FCB2DF" w14:textId="77777777" w:rsidR="003C2F10" w:rsidRPr="003C2F10" w:rsidRDefault="003C2F10" w:rsidP="003C2F10">
      <w:r w:rsidRPr="003C2F10">
        <w:t xml:space="preserve">A more vibrant, independent, </w:t>
      </w:r>
      <w:proofErr w:type="gramStart"/>
      <w:r w:rsidRPr="003C2F10">
        <w:t>informed</w:t>
      </w:r>
      <w:proofErr w:type="gramEnd"/>
      <w:r w:rsidRPr="003C2F10">
        <w:t xml:space="preserve"> and cohesive arts and disability sector in NSW. </w:t>
      </w:r>
    </w:p>
    <w:p w14:paraId="0166D827" w14:textId="77777777" w:rsidR="003C2F10" w:rsidRPr="003C2F10" w:rsidRDefault="003C2F10" w:rsidP="003C2F10">
      <w:r w:rsidRPr="003C2F10">
        <w:t>Increased access knowledge, advocacy skills and leadership experience amongst artists with disability across NSW, ensuring sustainability and vibrancy of the sector.</w:t>
      </w:r>
    </w:p>
    <w:p w14:paraId="617EFA0D" w14:textId="77777777" w:rsidR="003C2F10" w:rsidRPr="003C2F10" w:rsidRDefault="003C2F10" w:rsidP="003C2F10">
      <w:r w:rsidRPr="003C2F10">
        <w:t xml:space="preserve">Increased awareness and ability to deliver accessible and inclusive events, </w:t>
      </w:r>
      <w:proofErr w:type="gramStart"/>
      <w:r w:rsidRPr="003C2F10">
        <w:t>programs</w:t>
      </w:r>
      <w:proofErr w:type="gramEnd"/>
      <w:r w:rsidRPr="003C2F10">
        <w:t xml:space="preserve"> and opportunities for people with disability within arts and culture across NSW.</w:t>
      </w:r>
    </w:p>
    <w:p w14:paraId="762553E1" w14:textId="77777777" w:rsidR="003C2F10" w:rsidRPr="003C2F10" w:rsidRDefault="003C2F10" w:rsidP="003C2F10">
      <w:pPr>
        <w:pStyle w:val="Heading2numbered"/>
      </w:pPr>
      <w:r w:rsidRPr="003C2F10">
        <w:lastRenderedPageBreak/>
        <w:t>Career Advancement</w:t>
      </w:r>
    </w:p>
    <w:p w14:paraId="110FE816" w14:textId="77777777" w:rsidR="003C2F10" w:rsidRPr="003C2F10" w:rsidRDefault="003C2F10" w:rsidP="003C2F10">
      <w:pPr>
        <w:pStyle w:val="Heading3"/>
      </w:pPr>
      <w:r w:rsidRPr="003C2F10">
        <w:t>Objectives</w:t>
      </w:r>
    </w:p>
    <w:p w14:paraId="2A474585" w14:textId="77777777" w:rsidR="003C2F10" w:rsidRPr="003C2F10" w:rsidRDefault="003C2F10" w:rsidP="003C2F10">
      <w:r w:rsidRPr="003C2F10">
        <w:t xml:space="preserve">Generate and facilitate professional employment and cultural leadership opportunities for arts practitioners with disability. </w:t>
      </w:r>
    </w:p>
    <w:p w14:paraId="0B42DBA2" w14:textId="77777777" w:rsidR="003C2F10" w:rsidRPr="003C2F10" w:rsidRDefault="003C2F10" w:rsidP="003C2F10">
      <w:r w:rsidRPr="003C2F10">
        <w:t xml:space="preserve">Decrease barriers to professional employment and cultural leadership for arts practitioners with disability. </w:t>
      </w:r>
    </w:p>
    <w:p w14:paraId="1EF080F0" w14:textId="77777777" w:rsidR="003C2F10" w:rsidRPr="003C2F10" w:rsidRDefault="003C2F10" w:rsidP="003C2F10">
      <w:r w:rsidRPr="003C2F10">
        <w:t xml:space="preserve">Deliver professional and leadership development opportunities for arts practitioners with disability. </w:t>
      </w:r>
    </w:p>
    <w:p w14:paraId="0B8F3BAD" w14:textId="77777777" w:rsidR="003C2F10" w:rsidRPr="003C2F10" w:rsidRDefault="003C2F10" w:rsidP="003C2F10">
      <w:r w:rsidRPr="003C2F10">
        <w:t xml:space="preserve">Increase awareness of and regard for arts practitioners with disability and their work across NSW as well as nationally and internationally. </w:t>
      </w:r>
    </w:p>
    <w:p w14:paraId="10F11013" w14:textId="77777777" w:rsidR="003C2F10" w:rsidRPr="003C2F10" w:rsidRDefault="003C2F10" w:rsidP="003C2F10">
      <w:pPr>
        <w:pStyle w:val="Heading3"/>
      </w:pPr>
      <w:r w:rsidRPr="003C2F10">
        <w:t>Method</w:t>
      </w:r>
    </w:p>
    <w:p w14:paraId="0B027389" w14:textId="77777777" w:rsidR="003C2F10" w:rsidRPr="003C2F10" w:rsidRDefault="003C2F10" w:rsidP="003C2F10">
      <w:r w:rsidRPr="003C2F10">
        <w:t xml:space="preserve">Greater representation of people with disability as creators, leaders and workers within arts and creative industries in NSW. </w:t>
      </w:r>
    </w:p>
    <w:p w14:paraId="7816FEF2" w14:textId="77777777" w:rsidR="003C2F10" w:rsidRPr="003C2F10" w:rsidRDefault="003C2F10" w:rsidP="003C2F10">
      <w:proofErr w:type="gramStart"/>
      <w:r w:rsidRPr="003C2F10">
        <w:t>A</w:t>
      </w:r>
      <w:proofErr w:type="gramEnd"/>
      <w:r w:rsidRPr="003C2F10">
        <w:t xml:space="preserve"> NSW arts and cultural sector that responds more effectively to the professional interests and aspirations of arts practitioners with disability in NSW. </w:t>
      </w:r>
    </w:p>
    <w:p w14:paraId="253F8240" w14:textId="77777777" w:rsidR="003C2F10" w:rsidRPr="003C2F10" w:rsidRDefault="003C2F10" w:rsidP="003C2F10">
      <w:r w:rsidRPr="003C2F10">
        <w:t xml:space="preserve">More opportunities for arts practitioners with disability to increase relevant knowledge, </w:t>
      </w:r>
      <w:proofErr w:type="gramStart"/>
      <w:r w:rsidRPr="003C2F10">
        <w:t>skills</w:t>
      </w:r>
      <w:proofErr w:type="gramEnd"/>
      <w:r w:rsidRPr="003C2F10">
        <w:t xml:space="preserve"> and networks. </w:t>
      </w:r>
    </w:p>
    <w:p w14:paraId="1074A04D" w14:textId="77777777" w:rsidR="003C2F10" w:rsidRPr="003C2F10" w:rsidRDefault="003C2F10" w:rsidP="003C2F10">
      <w:r w:rsidRPr="003C2F10">
        <w:t xml:space="preserve">Greater understanding and appreciation in the broader community of the unique, </w:t>
      </w:r>
      <w:proofErr w:type="gramStart"/>
      <w:r w:rsidRPr="003C2F10">
        <w:t>innovative</w:t>
      </w:r>
      <w:proofErr w:type="gramEnd"/>
      <w:r w:rsidRPr="003C2F10">
        <w:t xml:space="preserve"> and compelling cultural impact of arts practitioners with disability. </w:t>
      </w:r>
    </w:p>
    <w:p w14:paraId="653675A6" w14:textId="77777777" w:rsidR="003C2F10" w:rsidRPr="003C2F10" w:rsidRDefault="003C2F10" w:rsidP="003C2F10"/>
    <w:p w14:paraId="754C4CAD" w14:textId="557BBF68" w:rsidR="003C2F10" w:rsidRPr="003C2F10" w:rsidRDefault="003C2F10" w:rsidP="003C2F10">
      <w:pPr>
        <w:pStyle w:val="Heading2numbered"/>
      </w:pPr>
      <w:r w:rsidRPr="003C2F10">
        <w:lastRenderedPageBreak/>
        <w:t>Audience Development</w:t>
      </w:r>
    </w:p>
    <w:p w14:paraId="0B266DDB" w14:textId="77777777" w:rsidR="003C2F10" w:rsidRPr="003C2F10" w:rsidRDefault="003C2F10" w:rsidP="003C2F10">
      <w:pPr>
        <w:pStyle w:val="Heading3"/>
      </w:pPr>
      <w:r w:rsidRPr="003C2F10">
        <w:t>Objectives</w:t>
      </w:r>
    </w:p>
    <w:p w14:paraId="5C511857" w14:textId="77777777" w:rsidR="003C2F10" w:rsidRPr="003C2F10" w:rsidRDefault="003C2F10" w:rsidP="003C2F10">
      <w:r w:rsidRPr="003C2F10">
        <w:t xml:space="preserve">Decrease barriers to the participation of people with disability across the programming, services, policies, infrastructure and digital assets of arts and cultural organisations. </w:t>
      </w:r>
    </w:p>
    <w:p w14:paraId="2E1F9AC6" w14:textId="77777777" w:rsidR="003C2F10" w:rsidRPr="003C2F10" w:rsidRDefault="003C2F10" w:rsidP="003C2F10">
      <w:r w:rsidRPr="003C2F10">
        <w:t xml:space="preserve">Generate and facilitate opportunities for people with disability to participate equitably in arts and cultural activities, including those from First Nations backgrounds, culturally and linguistically diverse backgrounds and from Western Sydney and regional NSW. </w:t>
      </w:r>
    </w:p>
    <w:p w14:paraId="0D815741" w14:textId="77777777" w:rsidR="003C2F10" w:rsidRPr="003C2F10" w:rsidRDefault="003C2F10" w:rsidP="003C2F10">
      <w:r w:rsidRPr="003C2F10">
        <w:t xml:space="preserve">Raise awareness of the benefits of delivering equitable participation of people with disability in arts and cultural activities </w:t>
      </w:r>
    </w:p>
    <w:p w14:paraId="35FD0A5E" w14:textId="77777777" w:rsidR="003C2F10" w:rsidRPr="003C2F10" w:rsidRDefault="003C2F10" w:rsidP="003C2F10">
      <w:pPr>
        <w:pStyle w:val="Heading3"/>
      </w:pPr>
      <w:r w:rsidRPr="003C2F10">
        <w:t>Method</w:t>
      </w:r>
    </w:p>
    <w:p w14:paraId="47838300" w14:textId="77777777" w:rsidR="003C2F10" w:rsidRPr="003C2F10" w:rsidRDefault="003C2F10" w:rsidP="003C2F10">
      <w:r w:rsidRPr="003C2F10">
        <w:t xml:space="preserve">A more effective response from organisations in NSW’s arts and cultural sector to the access requirements of audiences, </w:t>
      </w:r>
      <w:proofErr w:type="gramStart"/>
      <w:r w:rsidRPr="003C2F10">
        <w:t>visitors</w:t>
      </w:r>
      <w:proofErr w:type="gramEnd"/>
      <w:r w:rsidRPr="003C2F10">
        <w:t xml:space="preserve"> and participants with disability. </w:t>
      </w:r>
    </w:p>
    <w:p w14:paraId="1B458273" w14:textId="77777777" w:rsidR="003C2F10" w:rsidRPr="003C2F10" w:rsidRDefault="003C2F10" w:rsidP="003C2F10">
      <w:r w:rsidRPr="003C2F10">
        <w:t xml:space="preserve">People with disability – including from diverse cultural backgrounds and geographic locations – having increased access to and participation in arts and cultural activities. </w:t>
      </w:r>
    </w:p>
    <w:p w14:paraId="21B514FE" w14:textId="6D7558D8" w:rsidR="003C2F10" w:rsidRDefault="003C2F10" w:rsidP="003C2F10">
      <w:r w:rsidRPr="003C2F10">
        <w:t xml:space="preserve">Increased understanding in the broader community of the health, cultural, social, and economic benefits of people with disability having full access to arts and cultural activities. </w:t>
      </w:r>
      <w:r>
        <w:br w:type="page"/>
      </w:r>
    </w:p>
    <w:p w14:paraId="3AF30773" w14:textId="6C12EB79" w:rsidR="003C2F10" w:rsidRPr="003C2F10" w:rsidRDefault="003C2F10" w:rsidP="003C2F10">
      <w:pPr>
        <w:pStyle w:val="Heading2numbered"/>
        <w:ind w:right="-205"/>
      </w:pPr>
      <w:r w:rsidRPr="003C2F10">
        <w:lastRenderedPageBreak/>
        <w:t xml:space="preserve">Organisational Growth and </w:t>
      </w:r>
      <w:r>
        <w:t>D</w:t>
      </w:r>
      <w:r w:rsidRPr="003C2F10">
        <w:t>evelopment</w:t>
      </w:r>
    </w:p>
    <w:p w14:paraId="1871A2F1" w14:textId="77777777" w:rsidR="003C2F10" w:rsidRPr="003C2F10" w:rsidRDefault="003C2F10" w:rsidP="003C2F10">
      <w:pPr>
        <w:pStyle w:val="Heading3"/>
      </w:pPr>
      <w:r w:rsidRPr="003C2F10">
        <w:t>Objectives</w:t>
      </w:r>
    </w:p>
    <w:p w14:paraId="5A84BB0F" w14:textId="77777777" w:rsidR="003C2F10" w:rsidRPr="003C2F10" w:rsidRDefault="003C2F10" w:rsidP="003C2F10">
      <w:r w:rsidRPr="003C2F10">
        <w:t xml:space="preserve">Build the human resource capacity, financial sustainability, influence, and operational impact of Accessible Arts. </w:t>
      </w:r>
    </w:p>
    <w:p w14:paraId="3109218A" w14:textId="77777777" w:rsidR="003C2F10" w:rsidRPr="003C2F10" w:rsidRDefault="003C2F10" w:rsidP="003C2F10">
      <w:r w:rsidRPr="003C2F10">
        <w:t xml:space="preserve">Ensure the representation of people with disability across all areas of Accessible Arts’ operations. </w:t>
      </w:r>
    </w:p>
    <w:p w14:paraId="465884F9" w14:textId="77777777" w:rsidR="003C2F10" w:rsidRPr="003C2F10" w:rsidRDefault="003C2F10" w:rsidP="003C2F10">
      <w:r w:rsidRPr="003C2F10">
        <w:t>Build the profile and extend the reach of Accessible Arts.</w:t>
      </w:r>
    </w:p>
    <w:p w14:paraId="4CF21621" w14:textId="77777777" w:rsidR="003C2F10" w:rsidRPr="003C2F10" w:rsidRDefault="003C2F10" w:rsidP="003C2F10">
      <w:r w:rsidRPr="003C2F10">
        <w:t xml:space="preserve">Ensure sound governance and management of Accessible Arts. </w:t>
      </w:r>
    </w:p>
    <w:p w14:paraId="7E47C960" w14:textId="77777777" w:rsidR="003C2F10" w:rsidRPr="003C2F10" w:rsidRDefault="003C2F10" w:rsidP="003C2F10">
      <w:pPr>
        <w:pStyle w:val="Heading3"/>
      </w:pPr>
      <w:r w:rsidRPr="003C2F10">
        <w:t>Method</w:t>
      </w:r>
    </w:p>
    <w:p w14:paraId="23055C77" w14:textId="77777777" w:rsidR="003C2F10" w:rsidRPr="003C2F10" w:rsidRDefault="003C2F10" w:rsidP="003C2F10">
      <w:r w:rsidRPr="003C2F10">
        <w:t xml:space="preserve">A more confident, better connected and financially stable organisation. </w:t>
      </w:r>
    </w:p>
    <w:p w14:paraId="1FB90CFC" w14:textId="77777777" w:rsidR="003C2F10" w:rsidRPr="003C2F10" w:rsidRDefault="003C2F10" w:rsidP="003C2F10">
      <w:r w:rsidRPr="003C2F10">
        <w:t xml:space="preserve">Ensure people with disability employed as staff, board members, advisors, </w:t>
      </w:r>
      <w:proofErr w:type="gramStart"/>
      <w:r w:rsidRPr="003C2F10">
        <w:t>consultants</w:t>
      </w:r>
      <w:proofErr w:type="gramEnd"/>
      <w:r w:rsidRPr="003C2F10">
        <w:t xml:space="preserve"> and event talent. </w:t>
      </w:r>
    </w:p>
    <w:p w14:paraId="1933EB87" w14:textId="77777777" w:rsidR="003C2F10" w:rsidRPr="003C2F10" w:rsidRDefault="003C2F10" w:rsidP="003C2F10">
      <w:r w:rsidRPr="003C2F10">
        <w:t>Extend brand recognition of services and programs of Accessible Arts.</w:t>
      </w:r>
    </w:p>
    <w:p w14:paraId="77DF548F" w14:textId="77777777" w:rsidR="003C2F10" w:rsidRPr="003C2F10" w:rsidRDefault="003C2F10" w:rsidP="003C2F10">
      <w:r w:rsidRPr="003C2F10">
        <w:t xml:space="preserve">Improved performance across all relevant governance and management metrics. </w:t>
      </w:r>
    </w:p>
    <w:p w14:paraId="27719354" w14:textId="77777777" w:rsidR="003C2F10" w:rsidRPr="003C2F10" w:rsidRDefault="003C2F10" w:rsidP="003C2F10"/>
    <w:sectPr w:rsidR="003C2F10" w:rsidRPr="003C2F10" w:rsidSect="00E02983">
      <w:headerReference w:type="default" r:id="rId10"/>
      <w:footerReference w:type="default" r:id="rId11"/>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6621" w14:textId="77777777" w:rsidR="00A57304" w:rsidRDefault="00A57304">
      <w:r>
        <w:separator/>
      </w:r>
    </w:p>
  </w:endnote>
  <w:endnote w:type="continuationSeparator" w:id="0">
    <w:p w14:paraId="3294CD0E" w14:textId="77777777" w:rsidR="00A57304" w:rsidRDefault="00A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DD8D" w14:textId="2CE8AFCE" w:rsidR="009E77C0" w:rsidRPr="00EA430D" w:rsidRDefault="004A66BE" w:rsidP="000713D4">
    <w:pPr>
      <w:pBdr>
        <w:top w:val="nil"/>
        <w:left w:val="nil"/>
        <w:bottom w:val="nil"/>
        <w:right w:val="nil"/>
        <w:between w:val="nil"/>
      </w:pBdr>
      <w:tabs>
        <w:tab w:val="center" w:pos="4513"/>
        <w:tab w:val="right" w:pos="9026"/>
      </w:tabs>
      <w:jc w:val="right"/>
    </w:pPr>
    <w:r>
      <w:t xml:space="preserve">Accessible Arts </w:t>
    </w:r>
    <w:r w:rsidR="003C2F10" w:rsidRPr="003C2F10">
      <w:t>Strategic Framework</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AE70" w14:textId="77777777" w:rsidR="00A57304" w:rsidRDefault="00A57304">
      <w:r w:rsidRPr="00196966">
        <w:rPr>
          <w:color w:val="D33278"/>
        </w:rPr>
        <w:separator/>
      </w:r>
    </w:p>
  </w:footnote>
  <w:footnote w:type="continuationSeparator" w:id="0">
    <w:p w14:paraId="7D6732C0" w14:textId="77777777" w:rsidR="00A57304" w:rsidRDefault="00A5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F663"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62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3AB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F28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4CC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231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A5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874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27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4686E"/>
    <w:multiLevelType w:val="hybridMultilevel"/>
    <w:tmpl w:val="DF6A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A40786"/>
    <w:multiLevelType w:val="hybridMultilevel"/>
    <w:tmpl w:val="B2C01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ED5459"/>
    <w:multiLevelType w:val="hybridMultilevel"/>
    <w:tmpl w:val="2E1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6F21EA"/>
    <w:multiLevelType w:val="hybridMultilevel"/>
    <w:tmpl w:val="A078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5B0620"/>
    <w:multiLevelType w:val="hybridMultilevel"/>
    <w:tmpl w:val="65E0A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C3F05"/>
    <w:multiLevelType w:val="hybridMultilevel"/>
    <w:tmpl w:val="4CF0EF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195326B"/>
    <w:multiLevelType w:val="hybridMultilevel"/>
    <w:tmpl w:val="D1FAE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BB2808"/>
    <w:multiLevelType w:val="hybridMultilevel"/>
    <w:tmpl w:val="ECFE7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192EF8"/>
    <w:multiLevelType w:val="hybridMultilevel"/>
    <w:tmpl w:val="90327532"/>
    <w:lvl w:ilvl="0" w:tplc="6E3A08D6">
      <w:start w:val="1"/>
      <w:numFmt w:val="decimal"/>
      <w:pStyle w:val="Heading2numbered"/>
      <w:lvlText w:val="%1."/>
      <w:lvlJc w:val="left"/>
      <w:pPr>
        <w:ind w:left="717" w:hanging="360"/>
      </w:pPr>
      <w:rPr>
        <w:rFonts w:ascii="Arial" w:hAnsi="Arial" w:hint="default"/>
        <w:b/>
        <w:i w:val="0"/>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622580"/>
    <w:multiLevelType w:val="hybridMultilevel"/>
    <w:tmpl w:val="B60A1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D95091"/>
    <w:multiLevelType w:val="hybridMultilevel"/>
    <w:tmpl w:val="133C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2019347">
    <w:abstractNumId w:val="26"/>
  </w:num>
  <w:num w:numId="2" w16cid:durableId="1815022400">
    <w:abstractNumId w:val="21"/>
  </w:num>
  <w:num w:numId="3" w16cid:durableId="1076241179">
    <w:abstractNumId w:val="23"/>
  </w:num>
  <w:num w:numId="4" w16cid:durableId="618951927">
    <w:abstractNumId w:val="11"/>
  </w:num>
  <w:num w:numId="5" w16cid:durableId="1363436125">
    <w:abstractNumId w:val="19"/>
  </w:num>
  <w:num w:numId="6" w16cid:durableId="1508406273">
    <w:abstractNumId w:val="28"/>
  </w:num>
  <w:num w:numId="7" w16cid:durableId="1493329575">
    <w:abstractNumId w:val="25"/>
  </w:num>
  <w:num w:numId="8" w16cid:durableId="1626503672">
    <w:abstractNumId w:val="16"/>
  </w:num>
  <w:num w:numId="9" w16cid:durableId="2050378346">
    <w:abstractNumId w:val="30"/>
  </w:num>
  <w:num w:numId="10" w16cid:durableId="248661459">
    <w:abstractNumId w:val="24"/>
  </w:num>
  <w:num w:numId="11" w16cid:durableId="2100978534">
    <w:abstractNumId w:val="8"/>
  </w:num>
  <w:num w:numId="12" w16cid:durableId="1259220891">
    <w:abstractNumId w:val="0"/>
  </w:num>
  <w:num w:numId="13" w16cid:durableId="26566505">
    <w:abstractNumId w:val="9"/>
  </w:num>
  <w:num w:numId="14" w16cid:durableId="1200362525">
    <w:abstractNumId w:val="7"/>
  </w:num>
  <w:num w:numId="15" w16cid:durableId="1830293808">
    <w:abstractNumId w:val="6"/>
  </w:num>
  <w:num w:numId="16" w16cid:durableId="1418788902">
    <w:abstractNumId w:val="5"/>
  </w:num>
  <w:num w:numId="17" w16cid:durableId="642468085">
    <w:abstractNumId w:val="4"/>
  </w:num>
  <w:num w:numId="18" w16cid:durableId="1999770242">
    <w:abstractNumId w:val="3"/>
  </w:num>
  <w:num w:numId="19" w16cid:durableId="46953497">
    <w:abstractNumId w:val="2"/>
  </w:num>
  <w:num w:numId="20" w16cid:durableId="1908690169">
    <w:abstractNumId w:val="1"/>
  </w:num>
  <w:num w:numId="21" w16cid:durableId="1421292696">
    <w:abstractNumId w:val="27"/>
  </w:num>
  <w:num w:numId="22" w16cid:durableId="2020153295">
    <w:abstractNumId w:val="18"/>
  </w:num>
  <w:num w:numId="23" w16cid:durableId="385417729">
    <w:abstractNumId w:val="13"/>
  </w:num>
  <w:num w:numId="24" w16cid:durableId="1302807918">
    <w:abstractNumId w:val="12"/>
  </w:num>
  <w:num w:numId="25" w16cid:durableId="582566462">
    <w:abstractNumId w:val="29"/>
  </w:num>
  <w:num w:numId="26" w16cid:durableId="1866169859">
    <w:abstractNumId w:val="14"/>
  </w:num>
  <w:num w:numId="27" w16cid:durableId="1803769333">
    <w:abstractNumId w:val="15"/>
  </w:num>
  <w:num w:numId="28" w16cid:durableId="180365370">
    <w:abstractNumId w:val="20"/>
  </w:num>
  <w:num w:numId="29" w16cid:durableId="884173187">
    <w:abstractNumId w:val="10"/>
  </w:num>
  <w:num w:numId="30" w16cid:durableId="1316762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6325193">
    <w:abstractNumId w:val="22"/>
  </w:num>
  <w:num w:numId="32" w16cid:durableId="2318903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61"/>
    <w:rsid w:val="0001479E"/>
    <w:rsid w:val="00017FCE"/>
    <w:rsid w:val="000713D4"/>
    <w:rsid w:val="00073BB4"/>
    <w:rsid w:val="00077BDB"/>
    <w:rsid w:val="0008213F"/>
    <w:rsid w:val="000869A2"/>
    <w:rsid w:val="000C3F2A"/>
    <w:rsid w:val="000C50E2"/>
    <w:rsid w:val="000F468E"/>
    <w:rsid w:val="00117014"/>
    <w:rsid w:val="001305C2"/>
    <w:rsid w:val="001308BE"/>
    <w:rsid w:val="0014602D"/>
    <w:rsid w:val="00162DE0"/>
    <w:rsid w:val="00167F46"/>
    <w:rsid w:val="0017323B"/>
    <w:rsid w:val="00174409"/>
    <w:rsid w:val="00196966"/>
    <w:rsid w:val="001B2BF8"/>
    <w:rsid w:val="001B7492"/>
    <w:rsid w:val="001C52EA"/>
    <w:rsid w:val="001F267A"/>
    <w:rsid w:val="00214D23"/>
    <w:rsid w:val="00233F3F"/>
    <w:rsid w:val="00251253"/>
    <w:rsid w:val="00255297"/>
    <w:rsid w:val="00260E94"/>
    <w:rsid w:val="00267A59"/>
    <w:rsid w:val="002D4B46"/>
    <w:rsid w:val="003065C9"/>
    <w:rsid w:val="00344D69"/>
    <w:rsid w:val="003505DA"/>
    <w:rsid w:val="00376260"/>
    <w:rsid w:val="00381D52"/>
    <w:rsid w:val="003B2286"/>
    <w:rsid w:val="003C2F10"/>
    <w:rsid w:val="003C31B0"/>
    <w:rsid w:val="003C552E"/>
    <w:rsid w:val="004173EF"/>
    <w:rsid w:val="00462061"/>
    <w:rsid w:val="004703C4"/>
    <w:rsid w:val="004A66BE"/>
    <w:rsid w:val="004E7511"/>
    <w:rsid w:val="0050746E"/>
    <w:rsid w:val="00523644"/>
    <w:rsid w:val="005330B7"/>
    <w:rsid w:val="005705E3"/>
    <w:rsid w:val="005C56D6"/>
    <w:rsid w:val="005E6FB5"/>
    <w:rsid w:val="005F44F2"/>
    <w:rsid w:val="00603C51"/>
    <w:rsid w:val="00610958"/>
    <w:rsid w:val="00623834"/>
    <w:rsid w:val="006322F4"/>
    <w:rsid w:val="00641C16"/>
    <w:rsid w:val="00641F6C"/>
    <w:rsid w:val="006A3F45"/>
    <w:rsid w:val="006B5D96"/>
    <w:rsid w:val="006B7DDC"/>
    <w:rsid w:val="006D0707"/>
    <w:rsid w:val="00724144"/>
    <w:rsid w:val="00767A89"/>
    <w:rsid w:val="00781B35"/>
    <w:rsid w:val="00796027"/>
    <w:rsid w:val="007A1CEA"/>
    <w:rsid w:val="007A4D2F"/>
    <w:rsid w:val="007B0334"/>
    <w:rsid w:val="00845C9E"/>
    <w:rsid w:val="008709DC"/>
    <w:rsid w:val="00890FA4"/>
    <w:rsid w:val="008A653B"/>
    <w:rsid w:val="008B715A"/>
    <w:rsid w:val="008C6B7D"/>
    <w:rsid w:val="008D2C5D"/>
    <w:rsid w:val="008D7ABF"/>
    <w:rsid w:val="008F7FAD"/>
    <w:rsid w:val="0090502F"/>
    <w:rsid w:val="009441E7"/>
    <w:rsid w:val="0094641B"/>
    <w:rsid w:val="00967374"/>
    <w:rsid w:val="009753CF"/>
    <w:rsid w:val="0097581D"/>
    <w:rsid w:val="00976619"/>
    <w:rsid w:val="00980521"/>
    <w:rsid w:val="009B2558"/>
    <w:rsid w:val="009E77C0"/>
    <w:rsid w:val="00A57304"/>
    <w:rsid w:val="00A95AB7"/>
    <w:rsid w:val="00AC7521"/>
    <w:rsid w:val="00AE1594"/>
    <w:rsid w:val="00AF7883"/>
    <w:rsid w:val="00B04B60"/>
    <w:rsid w:val="00B10454"/>
    <w:rsid w:val="00B269E1"/>
    <w:rsid w:val="00B474FB"/>
    <w:rsid w:val="00B615C0"/>
    <w:rsid w:val="00B72573"/>
    <w:rsid w:val="00B91E92"/>
    <w:rsid w:val="00BA1597"/>
    <w:rsid w:val="00BA6004"/>
    <w:rsid w:val="00BB3374"/>
    <w:rsid w:val="00BC4F57"/>
    <w:rsid w:val="00BE1169"/>
    <w:rsid w:val="00BF0E29"/>
    <w:rsid w:val="00C02406"/>
    <w:rsid w:val="00C12141"/>
    <w:rsid w:val="00C2347E"/>
    <w:rsid w:val="00C51317"/>
    <w:rsid w:val="00C66C87"/>
    <w:rsid w:val="00CB55B0"/>
    <w:rsid w:val="00D31A89"/>
    <w:rsid w:val="00D34B12"/>
    <w:rsid w:val="00D410CC"/>
    <w:rsid w:val="00D5396C"/>
    <w:rsid w:val="00D83EEC"/>
    <w:rsid w:val="00D8497A"/>
    <w:rsid w:val="00D91ED6"/>
    <w:rsid w:val="00DA45DB"/>
    <w:rsid w:val="00DB10BE"/>
    <w:rsid w:val="00DD3DCD"/>
    <w:rsid w:val="00DD74AD"/>
    <w:rsid w:val="00E02983"/>
    <w:rsid w:val="00E17D93"/>
    <w:rsid w:val="00E23172"/>
    <w:rsid w:val="00E73245"/>
    <w:rsid w:val="00EA430D"/>
    <w:rsid w:val="00EE3ADA"/>
    <w:rsid w:val="00EF7967"/>
    <w:rsid w:val="00EF7BE3"/>
    <w:rsid w:val="00F1084A"/>
    <w:rsid w:val="00F12D43"/>
    <w:rsid w:val="00F3629E"/>
    <w:rsid w:val="00F46AA2"/>
    <w:rsid w:val="00F73868"/>
    <w:rsid w:val="00F829B0"/>
    <w:rsid w:val="00F85A63"/>
    <w:rsid w:val="00F86F45"/>
    <w:rsid w:val="00FA3E64"/>
    <w:rsid w:val="00FC3209"/>
    <w:rsid w:val="00FE3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F5627"/>
  <w15:docId w15:val="{66403D4E-3916-48A4-8A44-FC0B532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1308BE"/>
    <w:pPr>
      <w:widowControl w:val="0"/>
      <w:pBdr>
        <w:top w:val="nil"/>
        <w:left w:val="nil"/>
        <w:bottom w:val="nil"/>
        <w:right w:val="nil"/>
        <w:between w:val="nil"/>
      </w:pBdr>
      <w:spacing w:before="600" w:after="360" w:line="312" w:lineRule="auto"/>
      <w:outlineLvl w:val="0"/>
    </w:pPr>
    <w:rPr>
      <w:b/>
      <w:sz w:val="48"/>
    </w:rPr>
  </w:style>
  <w:style w:type="paragraph" w:styleId="Heading2">
    <w:name w:val="heading 2"/>
    <w:basedOn w:val="Normal"/>
    <w:next w:val="Normal"/>
    <w:link w:val="Heading2Char"/>
    <w:uiPriority w:val="9"/>
    <w:unhideWhenUsed/>
    <w:qFormat/>
    <w:rsid w:val="00F12D43"/>
    <w:pPr>
      <w:keepNext/>
      <w:keepLines/>
      <w:spacing w:before="48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qFormat/>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F12D43"/>
    <w:rPr>
      <w:rFonts w:ascii="Arial" w:eastAsiaTheme="majorEastAsia" w:hAnsi="Arial" w:cstheme="majorBidi"/>
      <w:b/>
      <w:bCs/>
      <w:color w:val="D33278"/>
      <w:sz w:val="40"/>
      <w:szCs w:val="26"/>
    </w:rPr>
  </w:style>
  <w:style w:type="paragraph" w:styleId="NoSpacing">
    <w:name w:val="No Spacing"/>
    <w:uiPriority w:val="1"/>
    <w:rsid w:val="0064617B"/>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1308BE"/>
    <w:rPr>
      <w:rFonts w:ascii="Arial" w:hAnsi="Arial"/>
      <w:b/>
      <w:sz w:val="48"/>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980521"/>
    <w:pPr>
      <w:numPr>
        <w:numId w:val="13"/>
      </w:numPr>
      <w:ind w:left="357" w:hanging="357"/>
      <w:contextualSpacing/>
    </w:pPr>
  </w:style>
  <w:style w:type="paragraph" w:styleId="ListNumber">
    <w:name w:val="List Number"/>
    <w:basedOn w:val="Normal"/>
    <w:uiPriority w:val="99"/>
    <w:unhideWhenUsed/>
    <w:qFormat/>
    <w:rsid w:val="00D83EEC"/>
    <w:pPr>
      <w:numPr>
        <w:numId w:val="1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customStyle="1" w:styleId="TableGrid1">
    <w:name w:val="Table Grid1"/>
    <w:basedOn w:val="TableNormal"/>
    <w:next w:val="TableGrid"/>
    <w:uiPriority w:val="39"/>
    <w:rsid w:val="00260E94"/>
    <w:rPr>
      <w:rFonts w:ascii="Arial" w:eastAsia="Arial" w:hAnsi="Arial"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gsua">
    <w:name w:val="cvgsua"/>
    <w:basedOn w:val="Normal"/>
    <w:rsid w:val="003C2F1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oypena">
    <w:name w:val="oypena"/>
    <w:basedOn w:val="DefaultParagraphFont"/>
    <w:rsid w:val="003C2F10"/>
  </w:style>
  <w:style w:type="paragraph" w:customStyle="1" w:styleId="Heading2numbered">
    <w:name w:val="Heading 2 numbered"/>
    <w:basedOn w:val="Heading2"/>
    <w:qFormat/>
    <w:rsid w:val="003C2F10"/>
    <w:pPr>
      <w:numPr>
        <w:numId w:val="3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476">
      <w:bodyDiv w:val="1"/>
      <w:marLeft w:val="0"/>
      <w:marRight w:val="0"/>
      <w:marTop w:val="0"/>
      <w:marBottom w:val="0"/>
      <w:divBdr>
        <w:top w:val="none" w:sz="0" w:space="0" w:color="auto"/>
        <w:left w:val="none" w:sz="0" w:space="0" w:color="auto"/>
        <w:bottom w:val="none" w:sz="0" w:space="0" w:color="auto"/>
        <w:right w:val="none" w:sz="0" w:space="0" w:color="auto"/>
      </w:divBdr>
    </w:div>
    <w:div w:id="660154888">
      <w:bodyDiv w:val="1"/>
      <w:marLeft w:val="0"/>
      <w:marRight w:val="0"/>
      <w:marTop w:val="0"/>
      <w:marBottom w:val="0"/>
      <w:divBdr>
        <w:top w:val="none" w:sz="0" w:space="0" w:color="auto"/>
        <w:left w:val="none" w:sz="0" w:space="0" w:color="auto"/>
        <w:bottom w:val="none" w:sz="0" w:space="0" w:color="auto"/>
        <w:right w:val="none" w:sz="0" w:space="0" w:color="auto"/>
      </w:divBdr>
    </w:div>
    <w:div w:id="991787441">
      <w:bodyDiv w:val="1"/>
      <w:marLeft w:val="0"/>
      <w:marRight w:val="0"/>
      <w:marTop w:val="0"/>
      <w:marBottom w:val="0"/>
      <w:divBdr>
        <w:top w:val="none" w:sz="0" w:space="0" w:color="auto"/>
        <w:left w:val="none" w:sz="0" w:space="0" w:color="auto"/>
        <w:bottom w:val="none" w:sz="0" w:space="0" w:color="auto"/>
        <w:right w:val="none" w:sz="0" w:space="0" w:color="auto"/>
      </w:divBdr>
    </w:div>
    <w:div w:id="1229457133">
      <w:bodyDiv w:val="1"/>
      <w:marLeft w:val="0"/>
      <w:marRight w:val="0"/>
      <w:marTop w:val="0"/>
      <w:marBottom w:val="0"/>
      <w:divBdr>
        <w:top w:val="none" w:sz="0" w:space="0" w:color="auto"/>
        <w:left w:val="none" w:sz="0" w:space="0" w:color="auto"/>
        <w:bottom w:val="none" w:sz="0" w:space="0" w:color="auto"/>
        <w:right w:val="none" w:sz="0" w:space="0" w:color="auto"/>
      </w:divBdr>
    </w:div>
    <w:div w:id="1880820317">
      <w:bodyDiv w:val="1"/>
      <w:marLeft w:val="0"/>
      <w:marRight w:val="0"/>
      <w:marTop w:val="0"/>
      <w:marBottom w:val="0"/>
      <w:divBdr>
        <w:top w:val="none" w:sz="0" w:space="0" w:color="auto"/>
        <w:left w:val="none" w:sz="0" w:space="0" w:color="auto"/>
        <w:bottom w:val="none" w:sz="0" w:space="0" w:color="auto"/>
        <w:right w:val="none" w:sz="0" w:space="0" w:color="auto"/>
      </w:divBdr>
    </w:div>
    <w:div w:id="1890065975">
      <w:bodyDiv w:val="1"/>
      <w:marLeft w:val="0"/>
      <w:marRight w:val="0"/>
      <w:marTop w:val="0"/>
      <w:marBottom w:val="0"/>
      <w:divBdr>
        <w:top w:val="none" w:sz="0" w:space="0" w:color="auto"/>
        <w:left w:val="none" w:sz="0" w:space="0" w:color="auto"/>
        <w:bottom w:val="none" w:sz="0" w:space="0" w:color="auto"/>
        <w:right w:val="none" w:sz="0" w:space="0" w:color="auto"/>
      </w:divBdr>
    </w:div>
    <w:div w:id="212075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ocuments\Custom%20Office%20Templates\AA\AA%20Position%20description.dotx" TargetMode="Externa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Props1.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Position description</Template>
  <TotalTime>8</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Strategic Framework 2025 – 2028</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Framework</dc:title>
  <dc:creator>Kathryn Collins</dc:creator>
  <cp:lastModifiedBy>Kathryn Collins</cp:lastModifiedBy>
  <cp:revision>7</cp:revision>
  <dcterms:created xsi:type="dcterms:W3CDTF">2023-10-09T22:10:00Z</dcterms:created>
  <dcterms:modified xsi:type="dcterms:W3CDTF">2023-10-12T05:55:00Z</dcterms:modified>
</cp:coreProperties>
</file>